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69F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Аннотация</w:t>
      </w:r>
    </w:p>
    <w:p w14:paraId="79D4ED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программе </w:t>
      </w:r>
    </w:p>
    <w:p w14:paraId="4BCCE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специальности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>11.02.12 Почтовая связь</w:t>
      </w:r>
    </w:p>
    <w:p w14:paraId="54373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ОД.00 Общеобразовательные дисциплины</w:t>
      </w:r>
    </w:p>
    <w:p w14:paraId="6B878D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6609585"/>
      <w:r>
        <w:rPr>
          <w:rFonts w:ascii="Times New Roman" w:hAnsi="Times New Roman" w:cs="Times New Roman"/>
          <w:b/>
          <w:bCs/>
          <w:sz w:val="24"/>
          <w:szCs w:val="24"/>
        </w:rPr>
        <w:t>ОД.01 Русский язык</w:t>
      </w:r>
    </w:p>
    <w:p w14:paraId="15EC9A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9D906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«Русский язык»: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совершенствование общеучебных умений и навыков: языковых, речемыслительных, орфографических, пунктуационных, стилистических, формирование функциональной грамотности и всех видов компетенций (языковой, лингвистической (языковедческой), коммуникативной, культуроведческой), совершенствование умений обучающихся осмысливать закономерности языка, правильно, стилистически верно использовать языковые единицы в устной и письменной речи в разных речевых ситуациях, дальнейшее развитие и совершенствование способности и готовности к речевому взаимодействию и социальной адаптации; готовности к трудовой деятельности, осознанному выбору профессии; навыков самоорганизации и саморазвития; информационных умений и навыков.</w:t>
      </w:r>
    </w:p>
    <w:p w14:paraId="1E3BFD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ОД.01 Русский язык является обязательной частью основной образовательной программы, входит в предметную область «Русский язык и литература».</w:t>
      </w:r>
    </w:p>
    <w:p w14:paraId="487037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2BB3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AD39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731E9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77F27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7D758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D509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67828B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15" w:type="dxa"/>
          </w:tcPr>
          <w:p w14:paraId="1634A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14:paraId="7B47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1F55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5B775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BCE0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272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1456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0E721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A50A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BD40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FD3E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0833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594E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39CB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D79F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29FCD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65218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F17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D851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5ABE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3115" w:type="dxa"/>
          </w:tcPr>
          <w:p w14:paraId="1E2CF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</w:tr>
    </w:tbl>
    <w:p w14:paraId="7A1B3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792FC2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 02 Литература</w:t>
      </w:r>
    </w:p>
    <w:p w14:paraId="5087BB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23FE3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«Литература»: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культуры, развитие представлений о специфике литературы в ряду других искусств,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обучающихся, читательских интересов, художественного вкуса; устной и письменной речи обучающихся, 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процессе,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Интернет, воспитание у обучающихся гуманистического видения мира, неприятия всех проявлений дискриминации (расовой, конфессиональной, социально-групповой), уважения к другим, далеким по времени и современным культурам, формирование у обучающихся гражданских идеалов и патриотических чувств, активной позиции — неприятия нарушений прав человека, нигилистического отношения к истории и культуре своей Родины, националистического извращения прошлого русского народа и других народов страны, воспитание обучающихся в духе признания неизбежности плюрализма взглядов, социального компромисса и толерантности, предотвращения социальных конфликтов путем поиска их мирного разрешения</w:t>
      </w:r>
    </w:p>
    <w:p w14:paraId="6809B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ОД.02 Литература является обязательной частью основной образовательной программы, входит в предметную область «Русский язык и литература».</w:t>
      </w:r>
    </w:p>
    <w:p w14:paraId="57622E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4BFD7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CA45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76D1A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34AE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4E654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4E24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077E4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115" w:type="dxa"/>
          </w:tcPr>
          <w:p w14:paraId="11D5B3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14:paraId="7CC9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E479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B993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F7D1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CE79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71FC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A2894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1CBA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77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BF1D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387D6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EF2B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7D8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7026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3333F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6B67C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45B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5FE9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12A66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3115" w:type="dxa"/>
          </w:tcPr>
          <w:p w14:paraId="1503F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</w:t>
            </w:r>
          </w:p>
        </w:tc>
      </w:tr>
    </w:tbl>
    <w:p w14:paraId="516D3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B445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6610185"/>
      <w:r>
        <w:rPr>
          <w:rFonts w:ascii="Times New Roman" w:hAnsi="Times New Roman" w:cs="Times New Roman"/>
          <w:b/>
          <w:bCs/>
          <w:sz w:val="24"/>
          <w:szCs w:val="24"/>
        </w:rPr>
        <w:t>ОД. 03 Иностранный язык</w:t>
      </w:r>
    </w:p>
    <w:p w14:paraId="5756BD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5B347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«Иностранный язык»: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повышение исходного уровня владения иностранным языком, достигнутого на предыдущей ступени образования и овладение необходимым и достаточным уровнем коммуникативной компетенции для решения социально-коммуникативных задач в различных областях бытовой, культурной, профессиональной и научной деятельности.</w:t>
      </w:r>
    </w:p>
    <w:p w14:paraId="39C731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ОД.03 Иностранный язык является обязательной частью основной образовательной программы, входит в предметную область «Иностранный язык».</w:t>
      </w:r>
    </w:p>
    <w:p w14:paraId="29C4E7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28967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1E1E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2D8B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5DEB5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1247F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F279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1CE74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3115" w:type="dxa"/>
          </w:tcPr>
          <w:p w14:paraId="70AF5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14:paraId="6FAF7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EC46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00ACE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4814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EFE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9C78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3724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8F1C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726E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E22D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28FA5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75E4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D785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B954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09540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77D690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571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BB24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512FB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3115" w:type="dxa"/>
          </w:tcPr>
          <w:p w14:paraId="2DD87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</w:tr>
      <w:bookmarkEnd w:id="1"/>
    </w:tbl>
    <w:p w14:paraId="796B3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AF7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216610495"/>
      <w:r>
        <w:rPr>
          <w:rFonts w:ascii="Times New Roman" w:hAnsi="Times New Roman" w:cs="Times New Roman"/>
          <w:b/>
          <w:bCs/>
          <w:sz w:val="24"/>
          <w:szCs w:val="24"/>
        </w:rPr>
        <w:t>ОД. 04 Математика</w:t>
      </w:r>
    </w:p>
    <w:p w14:paraId="0061ED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7E453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«Математика»: формирование представлений о социальных, культурных и исторических факторах становления математики, представлений о математике как части общечеловеческой культуры, универсальном языке науки, позволяющем описывать и изучать реальные процессы и явления, освоение обучающимися основных методов доказательств и алгоритмов решения; умение их применять, проводить доказательные рассуждения в ходе решения задач;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неравенств, формирование представлений об основных понятиях, идеях и методах математического анализа, владение основными понятиями о плоских и пространственных геометрических фигурах, их основных свойствах; сформированность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содержанием, формирование представления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оценивать вероятности наступления событий в простейших практических ситуациях и основные характеристики случайных величин.</w:t>
      </w:r>
    </w:p>
    <w:p w14:paraId="1D5514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ОД.04 Математика является обязательной частью основной образовательной программы, входит в предметную область «Математика и информатика».</w:t>
      </w:r>
    </w:p>
    <w:p w14:paraId="640C6E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5629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BEF0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2BD7B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E524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80C7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22E2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F0E2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5" w:type="dxa"/>
          </w:tcPr>
          <w:p w14:paraId="4E395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14:paraId="310D6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1CD4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1C313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78EE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F17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93C1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1407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0913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1F43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A00C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9D7B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43D30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B18C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09FE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72C6D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5190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39AA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1630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E495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5FEF1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3F7AF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bookmarkEnd w:id="2"/>
    <w:p w14:paraId="37518A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6610693"/>
      <w:r>
        <w:rPr>
          <w:rFonts w:ascii="Times New Roman" w:hAnsi="Times New Roman" w:cs="Times New Roman"/>
          <w:b/>
          <w:bCs/>
          <w:sz w:val="24"/>
          <w:szCs w:val="24"/>
        </w:rPr>
        <w:t>ОД. 05 Информатика</w:t>
      </w:r>
    </w:p>
    <w:p w14:paraId="4E49E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365B6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«Информатика»: формирование информационной и алгоритмической культуры; формирование представления о компьютере как универсальном устройстве обработки информации; развитие основных навыков и умений использования компьютерных устройств, формирование представления об основных изучаемых понятиях: информация, алгоритм, модель – и их свойствах, развитие алгоритмического мышления, необходимого для профессиональной деятельности в современном обществе; развитие умений составлять и записывать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циклической, 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данных, 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70219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ОД.05 Информатика является обязательной частью основной образовательной программы, входит в предметную область «Математика и информатика».</w:t>
      </w:r>
    </w:p>
    <w:p w14:paraId="54865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201E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146B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020E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18C03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774A2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3E68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4DFAE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115" w:type="dxa"/>
          </w:tcPr>
          <w:p w14:paraId="2DC19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14:paraId="31ABE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00C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5CE17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FE22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114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B0C1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08D81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41913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9FB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3B94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25F81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3ABE1A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9B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E22F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0F148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0F56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E18F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E6FC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512FD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3115" w:type="dxa"/>
          </w:tcPr>
          <w:p w14:paraId="34077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96</w:t>
            </w:r>
          </w:p>
        </w:tc>
      </w:tr>
    </w:tbl>
    <w:p w14:paraId="3F0D7F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bookmarkEnd w:id="3"/>
    <w:p w14:paraId="2F3B26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 06 История</w:t>
      </w:r>
    </w:p>
    <w:p w14:paraId="0B38D1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DD3B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«История»: систематизация и закрепление имевшихся ранее и полученных в ходе изучения данного курса исторических знаний обучающихся, обобщение знаний на теоретическом уровне, создающем цельно осмысленную картину истории человечества, включая представления о периодизации, цивилизациях, прогрессе, доминирующих тенденциях общеисторического развития в разные эпохи, представление мирового исторического процесса в его единстве и многообразии, формирование у обучающихся исторического мышления, понимания причинно-следственных связей, умения оперировать основными научными понятиями, осознание обучающимися места России в истории человечества и в современном мировом сообществе, ее цивилизационных характеристик, взаимосвязи истории страны с мировой историей, вклада России в мировую культуру, воспитание у обучающихся гуманистического видения мира, неприятия всех проявлений дискриминации (расовой, конфессиональной, социально-групповой), уважения к другим, далеким по времени и современным культурам, формирование у обучающихся гражданских идеалов и патриотических чувств, активной позиции — неприятия нарушений прав человека, нигилистического отношения к истории и культуре своей Родины, националистического извращения прошлого русского народа и других народов страны, воспитание обучающихся в духе признания неизбежности плюрализма взглядов, социального компромисса и толерантности, предотвращения социальных конфликтов путем поиска их мирного разрешения.</w:t>
      </w:r>
    </w:p>
    <w:p w14:paraId="5D14F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ОД.06 История является обязательной частью основной образовательной программы, входит в предметную область «Общественно -научные предметы».</w:t>
      </w:r>
    </w:p>
    <w:p w14:paraId="077C10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3F807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D9A2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D28C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0079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2572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F23C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5BD93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115" w:type="dxa"/>
          </w:tcPr>
          <w:p w14:paraId="37C89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14:paraId="2AFD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2546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1C126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9E82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C3CD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D3EE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50B08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E32C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3B2C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5009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63E9D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E245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F67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CA84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4E04E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D7DD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2A05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BA58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8C3B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3115" w:type="dxa"/>
          </w:tcPr>
          <w:p w14:paraId="0842B8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</w:tr>
    </w:tbl>
    <w:p w14:paraId="5B67E7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0D20A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16611099"/>
      <w:r>
        <w:rPr>
          <w:rFonts w:ascii="Times New Roman" w:hAnsi="Times New Roman" w:cs="Times New Roman"/>
          <w:b/>
          <w:bCs/>
          <w:sz w:val="24"/>
          <w:szCs w:val="24"/>
        </w:rPr>
        <w:t>ОД. 07 Обществознание</w:t>
      </w:r>
    </w:p>
    <w:p w14:paraId="14D679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30EFC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«Обществознание»: формирование четкой гражданской позиции, социально-правовой грамотности, навыков правового характера, необходимых обучающимся для реализации социальных ролей, взаимодействия с окружающими людьми и социальными группами.</w:t>
      </w:r>
    </w:p>
    <w:p w14:paraId="70EBCE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ОД.07 Обществознание является обязательной частью основной образовательной программы, входит в предметную область «Общественно -научные предметы».</w:t>
      </w:r>
    </w:p>
    <w:p w14:paraId="214BB5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D75A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0859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15692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1470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19E0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50D4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A452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15" w:type="dxa"/>
          </w:tcPr>
          <w:p w14:paraId="3ACA6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6595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78CD3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608B3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76B3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4AC6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C414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FDA7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AB2B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9F9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127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04651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520E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DBC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16A0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2B450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12E54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34F8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B955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A446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2D2F1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14:paraId="1E149C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F6093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216611256"/>
      <w:r>
        <w:rPr>
          <w:rFonts w:ascii="Times New Roman" w:hAnsi="Times New Roman" w:cs="Times New Roman"/>
          <w:b/>
          <w:bCs/>
          <w:sz w:val="24"/>
          <w:szCs w:val="24"/>
        </w:rPr>
        <w:t>ОД. 08 География</w:t>
      </w:r>
    </w:p>
    <w:p w14:paraId="571785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C59EB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«География»: освоение системы географических знаний о целостном, многообразном и динамично изменяющемся мире, взаимосвязи природы, населения и хозяйства на всех территориальных уровнях, овладение умениями сочетать глобальный, региональный и локальный подходы для описания и анализа природных, социально-экономических, геоэкологических процессов и явлений, развитие познавательных интересов, интеллектуальных и творческих способностей посредством ознакомления с важнейшими географическими особенностями и проблемами мира в целом, его отдельных регионов и ведущих стран, воспитание уважения к другим народам и культурам, бережного отношения к окружающей природной среде, использование в практической деятельности и повседневной жизни разнообразных географических методов, знаний и умений, а также географической информации, нахождение и применение географической информации, включая географические карты, статистические материалы, геоинформационные системы и интернет-ресурсы, для правильной оценки важнейших социально-экономических вопросов международной жизни, понимание географической специфики крупных регионов и стран мира в условиях стремительного развития международного туризма и отдыха, деловых и образовательных программ, телекоммуникаций и простого общения.</w:t>
      </w:r>
    </w:p>
    <w:p w14:paraId="609AF2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ОД.08 География является обязательной частью основной образовательной программы, входит в предметную область «Общественные науки».</w:t>
      </w:r>
    </w:p>
    <w:p w14:paraId="3354A7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C7D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1ABE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9C6D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CC8C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48F7E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46B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14737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15" w:type="dxa"/>
          </w:tcPr>
          <w:p w14:paraId="2CF18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8AB2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8973A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0CA91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E74F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6E21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A195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9A4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E1CE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E2FE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B6B8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68643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865A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0F87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F431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3C64DA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42D1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663A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8275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479B9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115" w:type="dxa"/>
          </w:tcPr>
          <w:p w14:paraId="37D94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bookmarkEnd w:id="5"/>
    </w:tbl>
    <w:p w14:paraId="594EF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08A03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 09 Физика</w:t>
      </w:r>
    </w:p>
    <w:p w14:paraId="79C349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E46B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«Физика»: освоение знаний о 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природы, овладение умениями проводить наблюдения, планировать и выполнять эксперименты, выдвигать гипотезы и строить модели, применять полученные знания по физике для объяснения разнообразных физических явлений и свойств веществ; практически использовать физические знания; оценивать достоверность естественно-научной информации, развитие 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технологий, воспитание убежденности в возможности познания законов природы,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естественно-научного содержания; готовности к морально-этической оценке использования научных достижений, чувства ответственности за защиту окружающей среды, использование приобретенных знаний и умений для решения практических задач повседневной жизни, обеспечения безопасности собственной жизни, рационального природопользования и охраны окружающей среды, и возможность применения знаний при решении задач, возникающих в последующей профессиональной деятельности.</w:t>
      </w:r>
    </w:p>
    <w:p w14:paraId="7D06BB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ОД.09 Физика является обязательной частью основной образовательной программы, входит в предметную область «Естественные науки».</w:t>
      </w:r>
    </w:p>
    <w:p w14:paraId="06628E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9B9D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E0AC7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E80F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43E09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2A84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9111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6F1FB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115" w:type="dxa"/>
          </w:tcPr>
          <w:p w14:paraId="2E451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14:paraId="2EDF5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B33D2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7E25A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501B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DC67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902A7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05E2A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376C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146C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1DAE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650E4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70316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8A6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31A6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270FB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1FF9A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C44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B45E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37DD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3115" w:type="dxa"/>
          </w:tcPr>
          <w:p w14:paraId="7D1AE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</w:tr>
    </w:tbl>
    <w:p w14:paraId="46B3B0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52ACC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16611615"/>
      <w:r>
        <w:rPr>
          <w:rFonts w:ascii="Times New Roman" w:hAnsi="Times New Roman" w:cs="Times New Roman"/>
          <w:b/>
          <w:bCs/>
          <w:sz w:val="24"/>
          <w:szCs w:val="24"/>
        </w:rPr>
        <w:t>ОД. 10 Химия</w:t>
      </w:r>
    </w:p>
    <w:p w14:paraId="05FA03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352E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«Химия»: формирование у обучающихся химической составляющей естественно-научной картины мира как основы принятия решений в жизненных и производственных ситуациях, ответственного поведения в природной среде.</w:t>
      </w:r>
    </w:p>
    <w:p w14:paraId="7F7985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ОД.10 Химия является обязательной частью основной образовательной программы, входит в предметную область «Естественнонаучные предметы».</w:t>
      </w:r>
    </w:p>
    <w:p w14:paraId="73F6C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796E0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E859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59B7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79136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3E60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C20D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63A81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3115" w:type="dxa"/>
          </w:tcPr>
          <w:p w14:paraId="41FA6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1301D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6E94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D686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8D01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EFAB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8F3E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F18A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FD87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992B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4644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750D6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F7EA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7E0B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BBE60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01991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6A2CE8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09A8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1D93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643C8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3115" w:type="dxa"/>
          </w:tcPr>
          <w:p w14:paraId="00FA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bookmarkEnd w:id="6"/>
    </w:tbl>
    <w:p w14:paraId="62FDB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10D75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 11 Биология</w:t>
      </w:r>
    </w:p>
    <w:p w14:paraId="2FAFF8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CE56B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«Биология»: овладение знаниями о структурно-функциональной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проблем.</w:t>
      </w:r>
    </w:p>
    <w:p w14:paraId="58518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ОД.11 Биология является обязательной частью основной образовательной программы, входит в предметную область «Естественнонаучные предметы».</w:t>
      </w:r>
    </w:p>
    <w:p w14:paraId="4B51B4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507BB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8805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0E7AD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19CFB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7BA1F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5741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41299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  <w:tc>
          <w:tcPr>
            <w:tcW w:w="3115" w:type="dxa"/>
          </w:tcPr>
          <w:p w14:paraId="72AD40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14:paraId="6C5CE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F7B9F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1498C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5085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9D8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D46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5BAD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C05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362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411C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79775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31B8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4B61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3C89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7050C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66AAE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3FA2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82E1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A37E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3115" w:type="dxa"/>
          </w:tcPr>
          <w:p w14:paraId="0CFB6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</w:tbl>
    <w:p w14:paraId="17CDBF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bookmarkEnd w:id="4"/>
    <w:p w14:paraId="52EA35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ОД. 12 Физическая культура</w:t>
      </w:r>
    </w:p>
    <w:p w14:paraId="7E0A07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1C63A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«Физическая культура»: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14:paraId="0CD1A9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ОД.12 Физическая культура является обязательной частью основной образовательной программы, входит в предметную область «Физическая культура».</w:t>
      </w:r>
    </w:p>
    <w:p w14:paraId="6267C4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236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1E8E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1F3C3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3356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69E40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138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601BC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3115" w:type="dxa"/>
          </w:tcPr>
          <w:p w14:paraId="24BC6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14:paraId="1AD32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CA8C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21E63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707A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4D61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0C0A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6A303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77E56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8CB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4F242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1CF6A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E817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07B9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363B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</w:t>
            </w:r>
          </w:p>
          <w:p w14:paraId="3C007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зачёта – 1 семестр</w:t>
            </w:r>
          </w:p>
          <w:p w14:paraId="04898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диф.зачёта- 2 семестр</w:t>
            </w:r>
          </w:p>
        </w:tc>
        <w:tc>
          <w:tcPr>
            <w:tcW w:w="1415" w:type="dxa"/>
          </w:tcPr>
          <w:p w14:paraId="5A6C7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2A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AF04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5F829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039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FB15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214F7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3115" w:type="dxa"/>
          </w:tcPr>
          <w:p w14:paraId="00679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66CBA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F6D24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16612180"/>
      <w:r>
        <w:rPr>
          <w:rFonts w:ascii="Times New Roman" w:hAnsi="Times New Roman" w:cs="Times New Roman"/>
          <w:b/>
          <w:bCs/>
          <w:sz w:val="24"/>
          <w:szCs w:val="24"/>
        </w:rPr>
        <w:t xml:space="preserve">ОД. 13 </w:t>
      </w:r>
      <w:bookmarkStart w:id="8" w:name="_Hlk216612053"/>
      <w:r>
        <w:rPr>
          <w:rFonts w:ascii="Times New Roman" w:hAnsi="Times New Roman" w:cs="Times New Roman"/>
          <w:b/>
          <w:bCs/>
          <w:sz w:val="24"/>
          <w:szCs w:val="24"/>
        </w:rPr>
        <w:t>Основы безопасности и защиты Родины</w:t>
      </w:r>
      <w:bookmarkEnd w:id="8"/>
    </w:p>
    <w:p w14:paraId="291EA8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839F5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«Основы безопасности и защиты Родины»: формирование у обучающихся комплексного понимания вопросов национальной безопасности и развитие практических навыков, необходимых для защиты Родины.</w:t>
      </w:r>
    </w:p>
    <w:p w14:paraId="027AC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ОД.13 Основы безопасности и защиты Родины является обязательной частью основной образовательной программы, входит в предметную область «Основы безопасности и защиты Родины».</w:t>
      </w:r>
    </w:p>
    <w:p w14:paraId="3AF38D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AC8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C782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195DB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3A41D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349E9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95478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48A81F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115" w:type="dxa"/>
          </w:tcPr>
          <w:p w14:paraId="74DBF0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14:paraId="31612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290C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46D3E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B4BA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CBC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6E4C3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13A3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1607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26F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E396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7C80B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FF76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6BEE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86E7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</w:t>
            </w:r>
          </w:p>
          <w:p w14:paraId="41D4A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156B2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C9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2AF3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43E2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5F92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179F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2EBB58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</w:tbl>
    <w:p w14:paraId="2F057F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bookmarkEnd w:id="7"/>
    <w:p w14:paraId="1DA75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Индивидуальный проект</w:t>
      </w:r>
    </w:p>
    <w:p w14:paraId="372299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56D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«Индивидуальный проект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направлена на достижение личностных, метапредметных и предметных целей.</w:t>
      </w:r>
    </w:p>
    <w:p w14:paraId="3095EB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Дисциплина Индивидуальный проект является обязательной частью основной образовательной программы и может выполняться в рамках любой избранной области деятельности (познавательной, практической, учебно-исследовательской, социальной, художественно-творческой и другой).</w:t>
      </w:r>
    </w:p>
    <w:p w14:paraId="028857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Трудоёмкость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F964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82A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05F1F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2E26B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225E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366E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7EBC9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</w:tcPr>
          <w:p w14:paraId="24210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4C0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B710B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5AC77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1861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4C7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0653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5750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66DF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7F80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6679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2F7D3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2880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428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1707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</w:t>
            </w:r>
          </w:p>
          <w:p w14:paraId="42BF7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зачёта</w:t>
            </w:r>
          </w:p>
        </w:tc>
        <w:tc>
          <w:tcPr>
            <w:tcW w:w="1415" w:type="dxa"/>
          </w:tcPr>
          <w:p w14:paraId="478C8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9CD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1DCE7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88EE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F687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65B30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115" w:type="dxa"/>
          </w:tcPr>
          <w:p w14:paraId="20A29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center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</w:tbl>
    <w:p w14:paraId="3D10E4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9DDCD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СГ.00 Социально -гуманитарный цикл</w:t>
      </w:r>
    </w:p>
    <w:p w14:paraId="2D1C6C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216615079"/>
      <w:r>
        <w:rPr>
          <w:rFonts w:ascii="Times New Roman" w:hAnsi="Times New Roman" w:cs="Times New Roman"/>
          <w:b/>
          <w:bCs/>
          <w:sz w:val="24"/>
          <w:szCs w:val="24"/>
        </w:rPr>
        <w:t>СГ.01 История России</w:t>
      </w:r>
    </w:p>
    <w:p w14:paraId="79E7F4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5879F0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bookmarkStart w:id="10" w:name="_Hlk216617641"/>
      <w:r>
        <w:rPr>
          <w:rFonts w:ascii="Times New Roman" w:hAnsi="Times New Roman" w:cs="Times New Roman"/>
          <w:sz w:val="24"/>
          <w:szCs w:val="24"/>
        </w:rPr>
        <w:t xml:space="preserve">     Цель дисциплины «История России»: дать представление об основных закономерностях и особенностях всемирно-исторического процесса, сформировать у обучающихся комплексное представление о культурно-историческом своеобразии России, её месте в мировой и европейской цивилизации, ввести в круг исторических проблем, связанных с областью будущей профессиональной деятельности, выработать навыки получения, анализа и обобщения исторической информации.</w:t>
      </w:r>
    </w:p>
    <w:p w14:paraId="1A774D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«История России» включена в обязательную часть социально - гуманитарного цикла (СГ.01) образовательной программы</w:t>
      </w:r>
      <w:bookmarkEnd w:id="10"/>
      <w:r>
        <w:rPr>
          <w:rFonts w:ascii="Times New Roman" w:hAnsi="Times New Roman" w:cs="Times New Roman"/>
          <w:sz w:val="24"/>
          <w:szCs w:val="24"/>
        </w:rPr>
        <w:t>.</w:t>
      </w:r>
    </w:p>
    <w:p w14:paraId="42D902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CD33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4CAC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1" w:name="_Hlk216617763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637FA8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337E3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66AA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DC52E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3096D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</w:tcPr>
          <w:p w14:paraId="26E05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AF66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4B38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64C7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DD1F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6E13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8E5D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75575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285E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454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7FC4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3CA7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A756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D4B0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16A25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3025D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37B53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80E7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1C9D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7FA0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115" w:type="dxa"/>
          </w:tcPr>
          <w:p w14:paraId="0D2D9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bookmarkEnd w:id="9"/>
      <w:bookmarkEnd w:id="11"/>
    </w:tbl>
    <w:p w14:paraId="31C02E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7666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Hlk216618574"/>
      <w:r>
        <w:rPr>
          <w:rFonts w:ascii="Times New Roman" w:hAnsi="Times New Roman" w:cs="Times New Roman"/>
          <w:b/>
          <w:bCs/>
          <w:sz w:val="24"/>
          <w:szCs w:val="24"/>
        </w:rPr>
        <w:t>СГ.02 Иностранный язык в профессиональной деятельности</w:t>
      </w:r>
    </w:p>
    <w:p w14:paraId="583A59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41414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«Иностранный язык в профессиональной деятельности»: понимание иностранного языка как средства межличностного и профессионального общения, инструмента познания, самообразования, социализации и самореализации в полиязычном и поликультурном мире, формирование иноязычной коммуникативной компетенции в совокупности её составляющих: речевой, языковой, социокультурной, компенсаторной и учебно-познавательной, развитие национального самосознания, общечеловеческих ценностей, стремления к лучшему пониманию культуры своего народа и народов стран изучаемого языка. </w:t>
      </w:r>
    </w:p>
    <w:p w14:paraId="526163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«Иностранный язык в профессиональной деятельности» включена в обязательную часть социально - гуманитарного цикла (СГ.02) образовательной программы.</w:t>
      </w:r>
    </w:p>
    <w:p w14:paraId="7D410C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9F96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7AD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BAD0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17030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4F484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FB84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7C13B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115" w:type="dxa"/>
          </w:tcPr>
          <w:p w14:paraId="1B275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14:paraId="486EF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383E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153D3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7B93D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6E64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4D74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31AA3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6A7F0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5BF4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C029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3B537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D4FB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906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7251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459E1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5E06E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247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DFA8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601E0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3115" w:type="dxa"/>
          </w:tcPr>
          <w:p w14:paraId="7A448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  <w:bookmarkEnd w:id="12"/>
    </w:tbl>
    <w:p w14:paraId="6DA91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34631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Hlk216615232"/>
      <w:r>
        <w:rPr>
          <w:rFonts w:ascii="Times New Roman" w:hAnsi="Times New Roman" w:cs="Times New Roman"/>
          <w:b/>
          <w:bCs/>
          <w:sz w:val="24"/>
          <w:szCs w:val="24"/>
        </w:rPr>
        <w:t>СГ.03 Безопасность жизнедеятельности</w:t>
      </w:r>
    </w:p>
    <w:p w14:paraId="26ED44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775EE7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«Безопасность жизнедеятельности»: формирование у обучающихся комплекса теоретических знаний и практических навыков, направленных на обеспечение их личной безопасности и безопасности окружающих в условиях повседневной жизни, производственной деятельности и при возникновении чрезвычайных ситуаций.</w:t>
      </w:r>
    </w:p>
    <w:p w14:paraId="0EF3F8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«Безопасность жизнедеятельности» включена в обязательную часть социально - гуманитарного цикла (СГ.03) образовательной программы.</w:t>
      </w:r>
    </w:p>
    <w:p w14:paraId="408FBB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7CFE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525A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6FDC1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9A13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2832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CFF0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4E5A5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115" w:type="dxa"/>
          </w:tcPr>
          <w:p w14:paraId="7A935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14:paraId="26119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DCDE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60584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4AE8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91B9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BAEA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47666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F0EE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E1F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2B5B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3FD58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E89A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DFC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84B2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75E59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37D6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AD9A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41E9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48EE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6967B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</w:tr>
      <w:bookmarkEnd w:id="13"/>
    </w:tbl>
    <w:p w14:paraId="669D63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26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Hlk216617945"/>
      <w:r>
        <w:rPr>
          <w:rFonts w:ascii="Times New Roman" w:hAnsi="Times New Roman" w:cs="Times New Roman"/>
          <w:b/>
          <w:bCs/>
          <w:sz w:val="24"/>
          <w:szCs w:val="24"/>
        </w:rPr>
        <w:t>СГ.04 Физическая культура</w:t>
      </w:r>
    </w:p>
    <w:p w14:paraId="282875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180CC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«Физическая культура»: формирование физической культуры личности, которая обеспечивает готовность к социально-профессиональной деятельности, включение в здоровый образ жизни, в систематическое физическое самосовершенствование, развитие физических качеств и способностей, совершенствование функциональных возможностей организма, укрепление индивидуального здоровья, формирование устойчивых мотивов и потребностей в бережном отношении к собственному здоровью, в занятиях физкультурно-оздоровительной и спортивно-оздоровительной деятельностью, овладение технологиями современных оздоровительных систем физического воспитания, обогащение индивидуального опыта занятий специально-прикладными физическими упражнениями и базовыми видами спорта, овладение системой профессионально и жизненно-значимых практических умений и навыков, обеспечивающих сохранение и укрепление физического и психического здоровья, освоение системы знаний о занятиях физической культурой, их роли и значении в формировании здорового образа жизни и социальных ориентаций, приобретение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 </w:t>
      </w:r>
    </w:p>
    <w:p w14:paraId="105590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«Физическая культура» включена в обязательную часть социально - гуманитарного цикла (СГ.04) образовательной программы.</w:t>
      </w:r>
    </w:p>
    <w:p w14:paraId="3D95E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205C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B1C5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99F4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7EBE3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4B224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3619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0FF6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115" w:type="dxa"/>
          </w:tcPr>
          <w:p w14:paraId="0086B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14:paraId="4A2C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DE71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26512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188D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A9D2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000D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2A456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3F21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1039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AA28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076C3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D975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A1E4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23D5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1638F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27FC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089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7C17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4C91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</w:t>
            </w:r>
          </w:p>
        </w:tc>
        <w:tc>
          <w:tcPr>
            <w:tcW w:w="3115" w:type="dxa"/>
          </w:tcPr>
          <w:p w14:paraId="60A68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bookmarkEnd w:id="14"/>
    </w:tbl>
    <w:p w14:paraId="3A8D91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97E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216618370"/>
      <w:r>
        <w:rPr>
          <w:rFonts w:ascii="Times New Roman" w:hAnsi="Times New Roman" w:cs="Times New Roman"/>
          <w:b/>
          <w:bCs/>
          <w:sz w:val="24"/>
          <w:szCs w:val="24"/>
        </w:rPr>
        <w:t>СГ.05 Основы бережливого производства</w:t>
      </w:r>
    </w:p>
    <w:p w14:paraId="640088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036F4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«Основы бережливого производства»: формирование знаний концептуальных основ бережливого производства и умений применения инструментов для решения задач профессиональной деятельности.</w:t>
      </w:r>
    </w:p>
    <w:p w14:paraId="5ED446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«Основы бережливого производства» включена в обязательную часть социально - гуманитарного цикла (СГ.05) образовательной программы.</w:t>
      </w:r>
    </w:p>
    <w:p w14:paraId="1093E0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77F8F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4144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69BBF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BA36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5DAF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6372B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D8A4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</w:tcPr>
          <w:p w14:paraId="2C8AA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26982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1A60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49198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2684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CA05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5F0A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6BA4D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E123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8CD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D47D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81CA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0E428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E819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E2E6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34574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13675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E00A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B855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5689F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115" w:type="dxa"/>
          </w:tcPr>
          <w:p w14:paraId="0702B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bookmarkEnd w:id="15"/>
    </w:tbl>
    <w:p w14:paraId="4B3EB9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D08C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Hlk216618237"/>
      <w:r>
        <w:rPr>
          <w:rFonts w:ascii="Times New Roman" w:hAnsi="Times New Roman" w:cs="Times New Roman"/>
          <w:b/>
          <w:bCs/>
          <w:sz w:val="24"/>
          <w:szCs w:val="24"/>
        </w:rPr>
        <w:t>СГ.06 В Конструктор карьеры</w:t>
      </w:r>
    </w:p>
    <w:p w14:paraId="4F9D68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64B4F5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«Конструктор карьеры»: формирование готовности планировать и реализовывать собственное профессиональное и личностное развитие.</w:t>
      </w:r>
    </w:p>
    <w:p w14:paraId="0D3E0D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«Конструктор карьеры» включена в вариативную часть социально - гуманитарного цикла (СГ.06 В) образовательной программы.</w:t>
      </w:r>
    </w:p>
    <w:p w14:paraId="209AAB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CD30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8B00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48A2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3C7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F18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5C05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0F394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</w:tcPr>
          <w:p w14:paraId="24273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23482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184E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527159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18AC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FC5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1305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55F16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9460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F9D8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95A9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02DEA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3C82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ACD5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A0BA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2C5A8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74A5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65F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259E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2D0AE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3115" w:type="dxa"/>
          </w:tcPr>
          <w:p w14:paraId="16729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bookmarkEnd w:id="16"/>
    </w:tbl>
    <w:p w14:paraId="504D8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B72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СГ.07 В Основы финансовой грамотности и предпринимательской деятельности</w:t>
      </w:r>
    </w:p>
    <w:p w14:paraId="286118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3001C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 «Основы финансовой грамотности и предпринимательской деятельности»: освоение знаний о финансовой жизни современного общества, финансовых институтах, финансовых продуктах, финансовых рисках, способах получения информации, позволяющей анализировать социальные ситуации и принимать индивидуальные финансовые решения с учетом их последствий и возможных альтернатив.</w:t>
      </w:r>
    </w:p>
    <w:p w14:paraId="50894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Дисциплина «Основы финансовой грамотности и предпринимательской деятельности» включена в вариативную часть социально - гуманитарного цикла (СГ.07В) образовательной программы.</w:t>
      </w:r>
    </w:p>
    <w:p w14:paraId="3DFD3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02C5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6CFD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5EA1A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7A89B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2A87E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0F85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14EB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5" w:type="dxa"/>
          </w:tcPr>
          <w:p w14:paraId="62DF4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3A579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A60C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2CD9B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7C27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96C2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E032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69D5E1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D373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A17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4EB6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75D0C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5BB36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41D6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BDB9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диф.зачёта</w:t>
            </w:r>
          </w:p>
        </w:tc>
        <w:tc>
          <w:tcPr>
            <w:tcW w:w="1415" w:type="dxa"/>
          </w:tcPr>
          <w:p w14:paraId="431A6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68237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E3E5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74A0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1EA8B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3115" w:type="dxa"/>
          </w:tcPr>
          <w:p w14:paraId="4AB3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14:paraId="60D5C3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52F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П.00 Профессиональный учебный цикл</w:t>
      </w:r>
    </w:p>
    <w:p w14:paraId="603AF7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ОП.00 Общепрофессиональные дисциплины</w:t>
      </w:r>
    </w:p>
    <w:p w14:paraId="579C60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B8E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OП.01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Математические методы решения типовых задач</w:t>
      </w:r>
    </w:p>
    <w:p w14:paraId="08D644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113712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формирование умений по направлениям: </w:t>
      </w:r>
      <w:r>
        <w:rPr>
          <w:rFonts w:ascii="Times New Roman" w:hAnsi="Times New Roman" w:cs="Times New Roman"/>
          <w:sz w:val="24"/>
          <w:szCs w:val="24"/>
        </w:rPr>
        <w:t>применять математические методы для решения профессиональных задач;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применять методы дифференциального и интегрального исчисления;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решать дифференциальные уравнения;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использовать приемы и методы математического синтеза и анализа в различных профессиональных ситуациях.</w:t>
      </w:r>
    </w:p>
    <w:p w14:paraId="14C616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0E4D65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7AD3D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A327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0CD4C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5AEE1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338E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D429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6E6F8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48AD1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14:paraId="445D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EE0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652C4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E0EA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A29C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D20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6C80A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E512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341A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085A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2D77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F6F1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B8FA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99AA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диф.зачета</w:t>
            </w:r>
          </w:p>
        </w:tc>
        <w:tc>
          <w:tcPr>
            <w:tcW w:w="1415" w:type="dxa"/>
          </w:tcPr>
          <w:p w14:paraId="4C71C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43FCF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1FE2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189F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15DA7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78550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</w:tr>
    </w:tbl>
    <w:p w14:paraId="29BACE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76BC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ОП.02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Информационные технологии в профессиональной деятельности</w:t>
      </w:r>
    </w:p>
    <w:p w14:paraId="3185D2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3702B1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 формирование умений по направлениям: работать с разными видами информации с помощью компьютера и других информационных средств и коммуникационных технологий; организовывать</w:t>
      </w:r>
    </w:p>
    <w:p w14:paraId="32604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собственную информационную деятельность и планировать её результаты; использовать программы графических редакторов электронно-вычислительных машин в профессиональной деятельности; работать с пакетами прикладных программ профессиональной направленности на электронно- вычислительных машинах.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DC14B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3B6AB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15559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84FB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766FB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373F6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1FF1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07DC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439EF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115" w:type="dxa"/>
          </w:tcPr>
          <w:p w14:paraId="43D36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65880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868E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C77D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BD06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7939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EE59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39EB8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1AD8B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788F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3958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A159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8E36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67FB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D32D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22367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1E387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133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BE76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167C6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</w:p>
        </w:tc>
        <w:tc>
          <w:tcPr>
            <w:tcW w:w="3115" w:type="dxa"/>
          </w:tcPr>
          <w:p w14:paraId="3C9A2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14:paraId="3399B4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E304A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ОП.03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Экономика организации</w:t>
      </w:r>
    </w:p>
    <w:p w14:paraId="75275B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78438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рассчитывать основные технико-экономические показатели деятельности отделения почтовой связи; рассчитывать численность работников объекта почтовой связи; осуществлять контроль по учету рабочего времени и начислению заработной платы; анализировать бухгалтерский баланс объекта почтовой связи.</w:t>
      </w:r>
    </w:p>
    <w:p w14:paraId="298CE6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1D6321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394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F174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3BB77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8B35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25228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F358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52B31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3AB74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1C32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9459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DDC9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1F0C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038B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6B05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771E0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5FC0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EDD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A1BF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7E5E3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7EA80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50BB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065D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диф.зачета</w:t>
            </w:r>
          </w:p>
        </w:tc>
        <w:tc>
          <w:tcPr>
            <w:tcW w:w="1415" w:type="dxa"/>
          </w:tcPr>
          <w:p w14:paraId="6EFA5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162CD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EB78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39B0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5D164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3C060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14:paraId="515AD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BD4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ОП.04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Правовое обеспечение профессиональной деятельности</w:t>
      </w:r>
    </w:p>
    <w:p w14:paraId="7C00F1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4B39CB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выбирать способы решения задач профессиональной деятельности, применительно к различным контекстам; структурировать получаемую информацию для выполнения задач профессиональной деятельности;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 взаимодействовать с коллегами, руководством, клиентами в ходе профессиональной деятельности; умение демонстрировать осознанное поведение на основе традиционных общечеловеческих ценностей, применять стандарты антикоррупционного поведения; пользоваться профессиональной документацией на государственном и иностранном языках; защищать свои права в соответствии с трудовым законодательством; осуществлять профессиональную деятельность на правовой основе.</w:t>
      </w:r>
    </w:p>
    <w:p w14:paraId="72608B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7CE72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4A0F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A1349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61063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47683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587A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EBCF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2146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115" w:type="dxa"/>
          </w:tcPr>
          <w:p w14:paraId="034A6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14:paraId="65672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A003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769F1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155D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FF99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2349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775F1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152A3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5661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F458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CF11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2763A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C78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869D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7EB60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2747E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735C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4F5D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655F9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  <w:tc>
          <w:tcPr>
            <w:tcW w:w="3115" w:type="dxa"/>
          </w:tcPr>
          <w:p w14:paraId="20124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034DE5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7413C0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ОП.05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Основы менеджмента</w:t>
      </w:r>
    </w:p>
    <w:p w14:paraId="1207EC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55053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 применять приемы делового общения в  профессиональной деятельности; принимать эффективные управленческие решения; работать с организациями и частными лицами при постановке на почтовое обслуживание.</w:t>
      </w:r>
    </w:p>
    <w:p w14:paraId="64A9A4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5B0F06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5D948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A7C9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480AC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15D9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54095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69FC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5AFF3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0C7733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14:paraId="542F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4E27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7E4C2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B032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F089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5136E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57AD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514E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AF52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8D34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BD37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A020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F001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9D47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77624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0FEC15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CA9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0FFB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1DED5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344E5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</w:tr>
    </w:tbl>
    <w:p w14:paraId="44CE6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34DF9B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OП.06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Деловое общение</w:t>
      </w:r>
    </w:p>
    <w:p w14:paraId="69BC09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6DB91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 применять техники и приемы эффективного общения в профессиональной деятельности;  использовать приемы саморегуляции поведения в процессе межличностного общения; самостоятельно готовит средства наглядности, выбирает жанр монологического высказывания в зависимости от его цели и целевой аудитории, в т.ч. при создании индивидуальных проектов в рамках опережающего обучения; применяет информационные технологии, в т.ч. при выполнении творческих заданий и создании индивидуальных проектов в рамках опережающего обучения.</w:t>
      </w:r>
    </w:p>
    <w:p w14:paraId="55FF10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общепрофессиональный цикл.</w:t>
      </w:r>
    </w:p>
    <w:p w14:paraId="353ACD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77DAA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BF2B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18F91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26251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321A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ABFF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52349D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47982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14:paraId="2FCF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23BB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08D31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43567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53EE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A0D9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36140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955A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92DD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887BD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0A7ED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FC52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3B7B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DC93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6C101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40291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FC46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9845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24060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3115" w:type="dxa"/>
          </w:tcPr>
          <w:p w14:paraId="160DF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16D5F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016605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OП.07B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Инновации в почтовой связи</w:t>
      </w:r>
    </w:p>
    <w:p w14:paraId="1D618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40D922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 организовывать рабочий день в ОПС; организовывать производственные процессы; организовывать рабочие места; принимать эффективные управленческие решения.</w:t>
      </w:r>
    </w:p>
    <w:p w14:paraId="1CF695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вариативную часть общепрофессионального цикла.</w:t>
      </w:r>
    </w:p>
    <w:p w14:paraId="3ADF00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7751E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8155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05C1C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75AFE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3712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B0EA4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1BCB9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6CBD5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14:paraId="4A69E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D0D8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1A4726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68C9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D5D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B9E3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5F5BC9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5F467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1683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0AA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7B48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4DEC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C08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532B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0588A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65BA0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276B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C94A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4E89E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1ACF0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</w:t>
            </w:r>
          </w:p>
        </w:tc>
      </w:tr>
    </w:tbl>
    <w:p w14:paraId="64FA3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1DEFB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OП.08B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Предоставление банковских услуг</w:t>
      </w:r>
    </w:p>
    <w:p w14:paraId="14D047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154629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 осуществлять сбор информации о клиентах, производить сегментирование клиентской базы; владеть техникой ведения переговоров с клиентами; использовать личное имиджевое воздействие на клиента; организовывать презентации банковских продуктов и услуг; представлять преимущества конкретных банковских продуктов и услуг; осуществлять продажу банковских продуктов и услуг; осуществлять послепродажное обслуживание клиентов; предотвращать и разрешать конфликтные ситуации.</w:t>
      </w:r>
    </w:p>
    <w:p w14:paraId="6F76CB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вариативную часть общепрофессионального цикла.</w:t>
      </w:r>
    </w:p>
    <w:p w14:paraId="3B68FF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61A05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61ED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29652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27A78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12338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F745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0E235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7C52D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14:paraId="5156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D421A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4BF55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1F4FB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493D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B65ED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0677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BF3D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0E22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6683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6DE9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3515D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C041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EF27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573FA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3F75F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5EC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4870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3A8BD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3115" w:type="dxa"/>
          </w:tcPr>
          <w:p w14:paraId="20E75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</w:tr>
    </w:tbl>
    <w:p w14:paraId="3FBA17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0F855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OП.09B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Интенсив по подготовке к ДЭ</w:t>
      </w:r>
    </w:p>
    <w:p w14:paraId="509487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место дисциплины в структуре образовательной программы</w:t>
      </w:r>
    </w:p>
    <w:p w14:paraId="6D2E31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Цель дисциплины:</w:t>
      </w:r>
      <w:r>
        <w:rPr>
          <w:rFonts w:ascii="Times New Roman" w:hAnsi="Times New Roman" w:cs="Times New Roman"/>
          <w:bCs/>
          <w:sz w:val="24"/>
          <w:szCs w:val="24"/>
        </w:rPr>
        <w:t xml:space="preserve"> формирование умений по направлениям: осуществлять продажи почтовых и не почтовых услуг; оформлять документы на оказание почтовых и не почтовых услуг; осуществлять производственные процессы по приему, обработке и вручению внутренних и международных почтовых отправлений; определять плату за внутренние и международные почтовые отправления; организовывать собственную деятельность, выбирать типовые методы и способы выполнения профессиональных задач, оценивать их эффективность и качеств; использовать информационно коммуникационные технологии в профессиональной деятельности.</w:t>
      </w:r>
    </w:p>
    <w:p w14:paraId="320F37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Дисциплина входит в вариативную часть общепрофессионального цикла.</w:t>
      </w:r>
    </w:p>
    <w:p w14:paraId="0CC11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дисциплины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45351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65D9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1415" w:type="dxa"/>
          </w:tcPr>
          <w:p w14:paraId="2E8A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0A8C5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CBBC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0EBC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109E7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115" w:type="dxa"/>
          </w:tcPr>
          <w:p w14:paraId="2A0B40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14:paraId="47E29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B739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3DCBB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4C753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2624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B925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8FC6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5C7F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5FBB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F263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8C9B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14:paraId="7D5EB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CEF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556D1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</w:t>
            </w:r>
          </w:p>
        </w:tc>
        <w:tc>
          <w:tcPr>
            <w:tcW w:w="1415" w:type="dxa"/>
          </w:tcPr>
          <w:p w14:paraId="3EC0A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7F3EF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1332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826F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08FBF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3115" w:type="dxa"/>
          </w:tcPr>
          <w:p w14:paraId="46400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</w:tbl>
    <w:p w14:paraId="2034EA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2904E3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E64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ПМ. 00 Профессиональные модули</w:t>
      </w:r>
    </w:p>
    <w:p w14:paraId="16DC46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ПМ.01 Организация работ по предоставлению услуг почтовой связи и работы объекта почтовой связи</w:t>
      </w:r>
    </w:p>
    <w:p w14:paraId="1B9527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и место профессионального модуля в структуре образовательной программы </w:t>
      </w:r>
    </w:p>
    <w:p w14:paraId="441C0A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Цель модуля: освоение вида деятельности </w:t>
      </w:r>
      <w:r>
        <w:rPr>
          <w:rFonts w:ascii="Times New Roman" w:hAnsi="Times New Roman" w:cs="Times New Roman"/>
          <w:bCs/>
          <w:i/>
          <w:sz w:val="24"/>
          <w:szCs w:val="24"/>
        </w:rPr>
        <w:t>Организация работ по предоставлению услуг почтовой связи и работы объекта почтовой связи</w:t>
      </w:r>
    </w:p>
    <w:p w14:paraId="02DD9A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Профессиональный модуль включен в обязательную часть образовательной </w:t>
      </w:r>
    </w:p>
    <w:p w14:paraId="0A78E7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программы.  </w:t>
      </w:r>
    </w:p>
    <w:p w14:paraId="5B5295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модуля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23BA1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0A390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1415" w:type="dxa"/>
          </w:tcPr>
          <w:p w14:paraId="491C7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64FEF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5455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4371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3FBFA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115" w:type="dxa"/>
          </w:tcPr>
          <w:p w14:paraId="3783B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14:paraId="44CA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7904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250FD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6CC7B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422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930A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7BA0E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5" w:type="dxa"/>
          </w:tcPr>
          <w:p w14:paraId="66B90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F62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D816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07E72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4908B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B2B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04D2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 квалификационного</w:t>
            </w:r>
          </w:p>
        </w:tc>
        <w:tc>
          <w:tcPr>
            <w:tcW w:w="1415" w:type="dxa"/>
          </w:tcPr>
          <w:p w14:paraId="4BC47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4AE34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154B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1D6A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2C4B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428</w:t>
            </w:r>
          </w:p>
        </w:tc>
        <w:tc>
          <w:tcPr>
            <w:tcW w:w="3115" w:type="dxa"/>
          </w:tcPr>
          <w:p w14:paraId="00C80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346</w:t>
            </w:r>
          </w:p>
        </w:tc>
      </w:tr>
    </w:tbl>
    <w:p w14:paraId="01DCF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профессионального модуля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146"/>
        <w:gridCol w:w="868"/>
        <w:gridCol w:w="692"/>
        <w:gridCol w:w="576"/>
        <w:gridCol w:w="576"/>
        <w:gridCol w:w="562"/>
        <w:gridCol w:w="562"/>
        <w:gridCol w:w="524"/>
        <w:gridCol w:w="620"/>
      </w:tblGrid>
      <w:tr w14:paraId="2B83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7" w:hRule="atLeast"/>
          <w:jc w:val="center"/>
        </w:trPr>
        <w:tc>
          <w:tcPr>
            <w:tcW w:w="1271" w:type="dxa"/>
          </w:tcPr>
          <w:p w14:paraId="1550B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ОК, ПК</w:t>
            </w:r>
          </w:p>
        </w:tc>
        <w:tc>
          <w:tcPr>
            <w:tcW w:w="3146" w:type="dxa"/>
          </w:tcPr>
          <w:p w14:paraId="54C62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</w:t>
            </w:r>
          </w:p>
          <w:p w14:paraId="506A9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868" w:type="dxa"/>
          </w:tcPr>
          <w:p w14:paraId="25741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14:paraId="72A15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692" w:type="dxa"/>
            <w:textDirection w:val="btLr"/>
          </w:tcPr>
          <w:p w14:paraId="33EB3C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в форме  практической подготовки</w:t>
            </w:r>
          </w:p>
        </w:tc>
        <w:tc>
          <w:tcPr>
            <w:tcW w:w="554" w:type="dxa"/>
            <w:textDirection w:val="btLr"/>
          </w:tcPr>
          <w:p w14:paraId="62727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46" w:type="dxa"/>
            <w:textDirection w:val="btLr"/>
          </w:tcPr>
          <w:p w14:paraId="5B7C4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562" w:type="dxa"/>
            <w:textDirection w:val="btLr"/>
          </w:tcPr>
          <w:p w14:paraId="4A870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562" w:type="dxa"/>
            <w:textDirection w:val="btLr"/>
          </w:tcPr>
          <w:p w14:paraId="3A797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" w:type="dxa"/>
            <w:textDirection w:val="btLr"/>
          </w:tcPr>
          <w:p w14:paraId="61F08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620" w:type="dxa"/>
            <w:textDirection w:val="btLr"/>
          </w:tcPr>
          <w:p w14:paraId="629C9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</w:tr>
      <w:tr w14:paraId="11D18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D6FA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</w:tcPr>
          <w:p w14:paraId="20789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14:paraId="4CF87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" w:type="dxa"/>
          </w:tcPr>
          <w:p w14:paraId="72C7E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4" w:type="dxa"/>
          </w:tcPr>
          <w:p w14:paraId="79263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" w:type="dxa"/>
          </w:tcPr>
          <w:p w14:paraId="497E6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2" w:type="dxa"/>
          </w:tcPr>
          <w:p w14:paraId="106EA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2" w:type="dxa"/>
          </w:tcPr>
          <w:p w14:paraId="7F608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" w:type="dxa"/>
          </w:tcPr>
          <w:p w14:paraId="34E1C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0" w:type="dxa"/>
          </w:tcPr>
          <w:p w14:paraId="55C21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3140C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E13C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1.1- ПК 1.7</w:t>
            </w:r>
          </w:p>
          <w:p w14:paraId="48787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51986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МДК 01.01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и методика организации работы на ПКТ по предоставлению почтовых услуг </w:t>
            </w:r>
          </w:p>
        </w:tc>
        <w:tc>
          <w:tcPr>
            <w:tcW w:w="868" w:type="dxa"/>
            <w:vAlign w:val="center"/>
          </w:tcPr>
          <w:p w14:paraId="5EFE5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92" w:type="dxa"/>
            <w:vAlign w:val="center"/>
          </w:tcPr>
          <w:p w14:paraId="5ED5B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54" w:type="dxa"/>
            <w:vAlign w:val="center"/>
          </w:tcPr>
          <w:p w14:paraId="4928D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46" w:type="dxa"/>
            <w:vAlign w:val="center"/>
          </w:tcPr>
          <w:p w14:paraId="3E5DD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2" w:type="dxa"/>
            <w:vAlign w:val="center"/>
          </w:tcPr>
          <w:p w14:paraId="30FF3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4A0D7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" w:type="dxa"/>
            <w:vAlign w:val="center"/>
          </w:tcPr>
          <w:p w14:paraId="02A6E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82C29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9A5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57229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1.1- ПК 1.7</w:t>
            </w:r>
          </w:p>
          <w:p w14:paraId="65A377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4B39C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МДК 01.02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и методика организации работы на ПКТ по предоставлению финансовых услуг </w:t>
            </w:r>
          </w:p>
        </w:tc>
        <w:tc>
          <w:tcPr>
            <w:tcW w:w="868" w:type="dxa"/>
            <w:vAlign w:val="center"/>
          </w:tcPr>
          <w:p w14:paraId="01C54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92" w:type="dxa"/>
            <w:vAlign w:val="center"/>
          </w:tcPr>
          <w:p w14:paraId="0870A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54" w:type="dxa"/>
            <w:vAlign w:val="center"/>
          </w:tcPr>
          <w:p w14:paraId="65029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46" w:type="dxa"/>
            <w:vAlign w:val="center"/>
          </w:tcPr>
          <w:p w14:paraId="2F8F7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2" w:type="dxa"/>
            <w:vAlign w:val="center"/>
          </w:tcPr>
          <w:p w14:paraId="2DCCF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2A85F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" w:type="dxa"/>
            <w:vAlign w:val="center"/>
          </w:tcPr>
          <w:p w14:paraId="7079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71F58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272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5F91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0EF9E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68" w:type="dxa"/>
            <w:vAlign w:val="center"/>
          </w:tcPr>
          <w:p w14:paraId="23703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2" w:type="dxa"/>
            <w:vAlign w:val="center"/>
          </w:tcPr>
          <w:p w14:paraId="23B01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4" w:type="dxa"/>
            <w:vAlign w:val="center"/>
          </w:tcPr>
          <w:p w14:paraId="35703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2C80D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65925E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3B445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48CFD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689B2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CF3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13D85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20321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68" w:type="dxa"/>
            <w:vAlign w:val="center"/>
          </w:tcPr>
          <w:p w14:paraId="3D0ED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2" w:type="dxa"/>
            <w:vAlign w:val="center"/>
          </w:tcPr>
          <w:p w14:paraId="7EA03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54" w:type="dxa"/>
            <w:vAlign w:val="center"/>
          </w:tcPr>
          <w:p w14:paraId="62F4A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5FC77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02DD9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09B24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17C44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F8DC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14:paraId="43CC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D97D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45F9D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68" w:type="dxa"/>
            <w:vAlign w:val="center"/>
          </w:tcPr>
          <w:p w14:paraId="1D255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2" w:type="dxa"/>
            <w:vAlign w:val="center"/>
          </w:tcPr>
          <w:p w14:paraId="3CB49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76992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6D5777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4F84E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38904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132B3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7B63E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5F5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7274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29972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8" w:type="dxa"/>
            <w:vAlign w:val="center"/>
          </w:tcPr>
          <w:p w14:paraId="26182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692" w:type="dxa"/>
            <w:vAlign w:val="center"/>
          </w:tcPr>
          <w:p w14:paraId="06D68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54" w:type="dxa"/>
            <w:vAlign w:val="center"/>
          </w:tcPr>
          <w:p w14:paraId="6E79F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46" w:type="dxa"/>
            <w:vAlign w:val="center"/>
          </w:tcPr>
          <w:p w14:paraId="58D95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62" w:type="dxa"/>
            <w:vAlign w:val="center"/>
          </w:tcPr>
          <w:p w14:paraId="2527E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2" w:type="dxa"/>
            <w:vAlign w:val="center"/>
          </w:tcPr>
          <w:p w14:paraId="07B14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" w:type="dxa"/>
            <w:vAlign w:val="center"/>
          </w:tcPr>
          <w:p w14:paraId="38467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01485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14:paraId="74C98F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УП.01 Учебная практика </w:t>
      </w:r>
    </w:p>
    <w:p w14:paraId="7382D2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работ:</w:t>
      </w:r>
    </w:p>
    <w:p w14:paraId="2C16EB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Знакомство с предприятием. Инструктаж по охране труда. </w:t>
      </w:r>
    </w:p>
    <w:p w14:paraId="0660AC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Приём внутренних почтовых отправлений. </w:t>
      </w:r>
    </w:p>
    <w:p w14:paraId="45C4B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Приём международных почтовых отправлений. </w:t>
      </w:r>
    </w:p>
    <w:p w14:paraId="2603F3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Приём внутренних почтовых отправлений 1 класса </w:t>
      </w:r>
    </w:p>
    <w:p w14:paraId="009487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Приём внутренних EMS отправлений. </w:t>
      </w:r>
    </w:p>
    <w:p w14:paraId="6F6D3F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непочтовых услуг.</w:t>
      </w:r>
    </w:p>
    <w:p w14:paraId="7CE28D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ПП.01 Производственная практика (по профилю специальности) </w:t>
      </w:r>
    </w:p>
    <w:p w14:paraId="1A6920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работ:</w:t>
      </w:r>
    </w:p>
    <w:p w14:paraId="0DEF6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Обработка входящих почтовых отправлений</w:t>
      </w:r>
    </w:p>
    <w:p w14:paraId="3538FD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Вручение почтовых отправлений</w:t>
      </w:r>
    </w:p>
    <w:p w14:paraId="666C56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миграционных уведомлений.</w:t>
      </w:r>
    </w:p>
    <w:p w14:paraId="653C17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Розничные продажи.</w:t>
      </w:r>
    </w:p>
    <w:p w14:paraId="4D5588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подписки на периодические печатные издания.</w:t>
      </w:r>
    </w:p>
    <w:p w14:paraId="65527B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и досыл внутренних РПО.</w:t>
      </w:r>
    </w:p>
    <w:p w14:paraId="285A9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и досыл международных РПО.</w:t>
      </w:r>
    </w:p>
    <w:p w14:paraId="362A3C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и оплата почтовых переводов.</w:t>
      </w:r>
    </w:p>
    <w:p w14:paraId="0D6AF7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Выдача почтовых переводов почтальонам в доставку.</w:t>
      </w:r>
    </w:p>
    <w:p w14:paraId="5B9D86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пенсий и пособий на дому.</w:t>
      </w:r>
    </w:p>
    <w:p w14:paraId="453FEA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Отправка сверхлимитных остатков денежной наличности из отделения почтовой связи.</w:t>
      </w:r>
    </w:p>
    <w:p w14:paraId="4001CC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в конце дня.</w:t>
      </w:r>
    </w:p>
    <w:p w14:paraId="2009B9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документов на предоставление почтовых и не почтовых услуг, отчетность по почтовым и не почтовым услугам.</w:t>
      </w:r>
    </w:p>
    <w:p w14:paraId="3023A8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приема подписки на периодические печатные издания, формирование и оформление заказов, аннулирование и переадресовка подписки.</w:t>
      </w:r>
    </w:p>
    <w:p w14:paraId="630C29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полученных почтовых отправлений, почтовых переводов, извещений к доставке. Оформление выдачи и доставки почтовых отправлений и почтовых переводов</w:t>
      </w:r>
    </w:p>
    <w:p w14:paraId="64A7D0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и оформление документации по выплате пенсий и пособий.</w:t>
      </w:r>
    </w:p>
    <w:p w14:paraId="14FE50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документации по приему внутренних почтовых отправлений.</w:t>
      </w:r>
    </w:p>
    <w:p w14:paraId="7B6BA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документации по приему международных ПО</w:t>
      </w:r>
    </w:p>
    <w:p w14:paraId="6AE7DA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 почтовых отправлений по спискам.</w:t>
      </w:r>
    </w:p>
    <w:p w14:paraId="5BAAE1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Возврат и досыл внутренних и международных почтовых отправлений и почтовых переводов.</w:t>
      </w:r>
    </w:p>
    <w:p w14:paraId="45A602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актов на оплату переводов, служебная переписка по переводным операциям.</w:t>
      </w:r>
    </w:p>
    <w:p w14:paraId="0CBC4C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Получение подкреплений денежной наличности в отделении почтовой связи, высылка сверхлимитных остатков из отделений почтовой связи</w:t>
      </w:r>
    </w:p>
    <w:p w14:paraId="2ECB4D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контроля ведения кассовых операций в отделениях почтовой связи</w:t>
      </w:r>
    </w:p>
    <w:p w14:paraId="370E46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учет и контроль движения денежных средств и ценностей в отделениях почтовой связи</w:t>
      </w:r>
    </w:p>
    <w:p w14:paraId="61C4A9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F3C9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ПМ.02 Контроль работы объекта почтовой связи</w:t>
      </w:r>
    </w:p>
    <w:p w14:paraId="497B89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и место профессионального модуля в структуре образовательной программы </w:t>
      </w:r>
    </w:p>
    <w:p w14:paraId="23471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Цель модуля: освоение вида деятельности </w:t>
      </w:r>
      <w:r>
        <w:rPr>
          <w:rFonts w:ascii="Times New Roman" w:hAnsi="Times New Roman" w:cs="Times New Roman"/>
          <w:bCs/>
          <w:i/>
          <w:sz w:val="24"/>
          <w:szCs w:val="24"/>
        </w:rPr>
        <w:t>Контроль работы объекта почтовой связи</w:t>
      </w:r>
    </w:p>
    <w:p w14:paraId="79E6EB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Профессиональный модуль включен в обязательную часть образовательной </w:t>
      </w:r>
    </w:p>
    <w:p w14:paraId="2AEF90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программы.  </w:t>
      </w:r>
    </w:p>
    <w:p w14:paraId="438EF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модуля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02C9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5F766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1415" w:type="dxa"/>
          </w:tcPr>
          <w:p w14:paraId="5BC48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1CB5B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4CC63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4ED8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57179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115" w:type="dxa"/>
          </w:tcPr>
          <w:p w14:paraId="3F557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</w:tr>
      <w:tr w14:paraId="45EC3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A67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2B6FD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5" w:type="dxa"/>
          </w:tcPr>
          <w:p w14:paraId="7C28D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93F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11D71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0462EB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115" w:type="dxa"/>
          </w:tcPr>
          <w:p w14:paraId="61F49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0D4A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479C14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49D2C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37422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72F46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A1C3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 квалификационного</w:t>
            </w:r>
          </w:p>
        </w:tc>
        <w:tc>
          <w:tcPr>
            <w:tcW w:w="1415" w:type="dxa"/>
          </w:tcPr>
          <w:p w14:paraId="282C5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49664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2FB1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6610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7266A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536</w:t>
            </w:r>
          </w:p>
        </w:tc>
        <w:tc>
          <w:tcPr>
            <w:tcW w:w="3115" w:type="dxa"/>
          </w:tcPr>
          <w:p w14:paraId="6747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424</w:t>
            </w:r>
          </w:p>
        </w:tc>
      </w:tr>
    </w:tbl>
    <w:p w14:paraId="4DBA28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профессионального модуля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146"/>
        <w:gridCol w:w="868"/>
        <w:gridCol w:w="692"/>
        <w:gridCol w:w="576"/>
        <w:gridCol w:w="576"/>
        <w:gridCol w:w="562"/>
        <w:gridCol w:w="562"/>
        <w:gridCol w:w="524"/>
        <w:gridCol w:w="620"/>
      </w:tblGrid>
      <w:tr w14:paraId="04B6C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7" w:hRule="atLeast"/>
          <w:jc w:val="center"/>
        </w:trPr>
        <w:tc>
          <w:tcPr>
            <w:tcW w:w="1271" w:type="dxa"/>
          </w:tcPr>
          <w:p w14:paraId="799D6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ОК, ПК</w:t>
            </w:r>
          </w:p>
        </w:tc>
        <w:tc>
          <w:tcPr>
            <w:tcW w:w="3146" w:type="dxa"/>
          </w:tcPr>
          <w:p w14:paraId="26887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</w:t>
            </w:r>
          </w:p>
          <w:p w14:paraId="5D4C0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868" w:type="dxa"/>
          </w:tcPr>
          <w:p w14:paraId="49C30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14:paraId="5A899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692" w:type="dxa"/>
            <w:textDirection w:val="btLr"/>
          </w:tcPr>
          <w:p w14:paraId="6B01B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в форме  практической подготовки</w:t>
            </w:r>
          </w:p>
        </w:tc>
        <w:tc>
          <w:tcPr>
            <w:tcW w:w="554" w:type="dxa"/>
            <w:textDirection w:val="btLr"/>
          </w:tcPr>
          <w:p w14:paraId="3C0FD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46" w:type="dxa"/>
            <w:textDirection w:val="btLr"/>
          </w:tcPr>
          <w:p w14:paraId="45D3D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562" w:type="dxa"/>
            <w:textDirection w:val="btLr"/>
          </w:tcPr>
          <w:p w14:paraId="6ABB6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562" w:type="dxa"/>
            <w:textDirection w:val="btLr"/>
          </w:tcPr>
          <w:p w14:paraId="32EC1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" w:type="dxa"/>
            <w:textDirection w:val="btLr"/>
          </w:tcPr>
          <w:p w14:paraId="260E2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620" w:type="dxa"/>
            <w:textDirection w:val="btLr"/>
          </w:tcPr>
          <w:p w14:paraId="08141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</w:tr>
      <w:tr w14:paraId="7693B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28F6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</w:tcPr>
          <w:p w14:paraId="0197D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14:paraId="38457B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" w:type="dxa"/>
          </w:tcPr>
          <w:p w14:paraId="5CB1C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4" w:type="dxa"/>
          </w:tcPr>
          <w:p w14:paraId="2A88D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" w:type="dxa"/>
          </w:tcPr>
          <w:p w14:paraId="5F869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2" w:type="dxa"/>
          </w:tcPr>
          <w:p w14:paraId="4868D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2" w:type="dxa"/>
          </w:tcPr>
          <w:p w14:paraId="78F2F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" w:type="dxa"/>
          </w:tcPr>
          <w:p w14:paraId="1D21F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0" w:type="dxa"/>
          </w:tcPr>
          <w:p w14:paraId="3BF30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21D21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C598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2.1-2.4</w:t>
            </w:r>
          </w:p>
          <w:p w14:paraId="31ED1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703AA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МДК.02.01. Теоретические основы и методика организации контроля с использованием средств механизации на объектах почтовой связи</w:t>
            </w:r>
          </w:p>
        </w:tc>
        <w:tc>
          <w:tcPr>
            <w:tcW w:w="868" w:type="dxa"/>
            <w:vAlign w:val="center"/>
          </w:tcPr>
          <w:p w14:paraId="15D26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692" w:type="dxa"/>
            <w:vAlign w:val="center"/>
          </w:tcPr>
          <w:p w14:paraId="43659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4" w:type="dxa"/>
            <w:vAlign w:val="center"/>
          </w:tcPr>
          <w:p w14:paraId="2C3E1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46" w:type="dxa"/>
            <w:vAlign w:val="center"/>
          </w:tcPr>
          <w:p w14:paraId="643F0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62" w:type="dxa"/>
            <w:vAlign w:val="center"/>
          </w:tcPr>
          <w:p w14:paraId="61153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06865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4" w:type="dxa"/>
            <w:vAlign w:val="center"/>
          </w:tcPr>
          <w:p w14:paraId="6C0D5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5DD3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BFA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30FB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2.1-2.4</w:t>
            </w:r>
          </w:p>
          <w:p w14:paraId="5DA2E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4E8D6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 02.02 Теоретические основы и методика организации контроля автоматизации почтово-кассовых операций</w:t>
            </w:r>
          </w:p>
        </w:tc>
        <w:tc>
          <w:tcPr>
            <w:tcW w:w="868" w:type="dxa"/>
            <w:vAlign w:val="center"/>
          </w:tcPr>
          <w:p w14:paraId="21432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692" w:type="dxa"/>
            <w:vAlign w:val="center"/>
          </w:tcPr>
          <w:p w14:paraId="27637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54" w:type="dxa"/>
            <w:vAlign w:val="center"/>
          </w:tcPr>
          <w:p w14:paraId="2EF79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46" w:type="dxa"/>
            <w:vAlign w:val="center"/>
          </w:tcPr>
          <w:p w14:paraId="6B4F4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2" w:type="dxa"/>
            <w:vAlign w:val="center"/>
          </w:tcPr>
          <w:p w14:paraId="5C1B6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22A9A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4" w:type="dxa"/>
            <w:vAlign w:val="center"/>
          </w:tcPr>
          <w:p w14:paraId="62AD88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364B0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574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15405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2.1-2.4</w:t>
            </w:r>
          </w:p>
          <w:p w14:paraId="55BE3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7E0F2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МДК. 02.03Теоретические основы и методика организации предоставления услуг на объектах почтовой связи</w:t>
            </w:r>
          </w:p>
        </w:tc>
        <w:tc>
          <w:tcPr>
            <w:tcW w:w="868" w:type="dxa"/>
            <w:vAlign w:val="center"/>
          </w:tcPr>
          <w:p w14:paraId="27420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692" w:type="dxa"/>
            <w:vAlign w:val="center"/>
          </w:tcPr>
          <w:p w14:paraId="2AC7B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54" w:type="dxa"/>
            <w:vAlign w:val="center"/>
          </w:tcPr>
          <w:p w14:paraId="4B73F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46" w:type="dxa"/>
            <w:vAlign w:val="center"/>
          </w:tcPr>
          <w:p w14:paraId="3A8C0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62" w:type="dxa"/>
            <w:vAlign w:val="center"/>
          </w:tcPr>
          <w:p w14:paraId="29CFE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28989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4" w:type="dxa"/>
            <w:vAlign w:val="center"/>
          </w:tcPr>
          <w:p w14:paraId="7FE75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68C799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986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22E1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2D39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68" w:type="dxa"/>
            <w:vAlign w:val="center"/>
          </w:tcPr>
          <w:p w14:paraId="0E097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2" w:type="dxa"/>
            <w:vAlign w:val="center"/>
          </w:tcPr>
          <w:p w14:paraId="1B56D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4" w:type="dxa"/>
            <w:vAlign w:val="center"/>
          </w:tcPr>
          <w:p w14:paraId="6E133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71B7D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3498D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678FE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165D6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17983E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FFC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EF6A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366ED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68" w:type="dxa"/>
            <w:vAlign w:val="center"/>
          </w:tcPr>
          <w:p w14:paraId="543DE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2" w:type="dxa"/>
            <w:vAlign w:val="center"/>
          </w:tcPr>
          <w:p w14:paraId="6556F8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54" w:type="dxa"/>
            <w:vAlign w:val="center"/>
          </w:tcPr>
          <w:p w14:paraId="5489C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443FE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6272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4AF32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6D05F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18A0E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14:paraId="3230D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EDA6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3C7FB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68" w:type="dxa"/>
            <w:vAlign w:val="center"/>
          </w:tcPr>
          <w:p w14:paraId="0B0C3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2" w:type="dxa"/>
            <w:vAlign w:val="center"/>
          </w:tcPr>
          <w:p w14:paraId="6ECF0F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189B5D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1B6F9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229A5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167D3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5CCDE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6209E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507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1658B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6478A2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8" w:type="dxa"/>
            <w:vAlign w:val="center"/>
          </w:tcPr>
          <w:p w14:paraId="030B5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692" w:type="dxa"/>
            <w:vAlign w:val="center"/>
          </w:tcPr>
          <w:p w14:paraId="645CF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554" w:type="dxa"/>
            <w:vAlign w:val="center"/>
          </w:tcPr>
          <w:p w14:paraId="5E87B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</w:p>
        </w:tc>
        <w:tc>
          <w:tcPr>
            <w:tcW w:w="546" w:type="dxa"/>
            <w:vAlign w:val="center"/>
          </w:tcPr>
          <w:p w14:paraId="16811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562" w:type="dxa"/>
            <w:vAlign w:val="center"/>
          </w:tcPr>
          <w:p w14:paraId="72727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2" w:type="dxa"/>
            <w:vAlign w:val="center"/>
          </w:tcPr>
          <w:p w14:paraId="2BE7C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4" w:type="dxa"/>
            <w:vAlign w:val="center"/>
          </w:tcPr>
          <w:p w14:paraId="769BA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4BF94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14:paraId="6949F9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УП.02 Учебная практика </w:t>
      </w:r>
    </w:p>
    <w:p w14:paraId="56058D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работ:</w:t>
      </w:r>
    </w:p>
    <w:p w14:paraId="6BF48C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Готовить к работе и работать со средствами  малой механизации и оборудованием в ОПС.</w:t>
      </w:r>
    </w:p>
    <w:p w14:paraId="1FADE7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производственных процессах по обработки почты.</w:t>
      </w:r>
    </w:p>
    <w:p w14:paraId="6D88A2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Оформлять прием внутренних почтовых отправлений с использованием контрольно-кассовой техники. </w:t>
      </w:r>
    </w:p>
    <w:p w14:paraId="2DC158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приём международных почтовых отправлений с использованием  контрольно-кассовой техники.</w:t>
      </w:r>
    </w:p>
    <w:p w14:paraId="6D6873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приём партионных почтовых отправлений</w:t>
      </w:r>
    </w:p>
    <w:p w14:paraId="3BA725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приём денежных переводов с использованием контрольно-кассовой техники.</w:t>
      </w:r>
    </w:p>
    <w:p w14:paraId="6D905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ПП.02 Производственная практика (по профилю специальности) </w:t>
      </w:r>
    </w:p>
    <w:p w14:paraId="55A41D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работ:</w:t>
      </w:r>
    </w:p>
    <w:p w14:paraId="613F8E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Подготовить к работе подъемно-транспортное оборудование, средства малой механизации. Организовать производственные процессы в цехах и на участках сортировочных центров, экспедирование периодических печатных изданий с использованием средств механизации и автоматизации.</w:t>
      </w:r>
    </w:p>
    <w:p w14:paraId="5E42A5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Подготовить к работе и работать на штемпелевальных машинах.</w:t>
      </w:r>
    </w:p>
    <w:p w14:paraId="3DE303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Подготовить к работе установки для сортировки посылок.</w:t>
      </w:r>
    </w:p>
    <w:p w14:paraId="48F9F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приёма и вручения внутренних и международных почтовых отправлений и почтовых переводов с использованием контрольно-кассовой техники</w:t>
      </w:r>
    </w:p>
    <w:p w14:paraId="3937B9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приема и оплаты электронных переводов с использованием контрольно-кассовой техники</w:t>
      </w:r>
    </w:p>
    <w:p w14:paraId="29D6B4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Оформление выплаты пенсий и пособий с использованием контрольно-кассовой техники </w:t>
      </w:r>
    </w:p>
    <w:p w14:paraId="2CCD43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работе руководителя отдела доставки.</w:t>
      </w:r>
    </w:p>
    <w:p w14:paraId="599DC0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приема платы за услуги почтовой связи с использованием контрольно-кассовой техники.</w:t>
      </w:r>
    </w:p>
    <w:p w14:paraId="13F151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с программным обеспечением, внедряемым в рамках Автоматизированной информационной системы учета и контроля прохождения почтовых отправлений.</w:t>
      </w:r>
    </w:p>
    <w:p w14:paraId="2BD402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производственную документацию, исправлять ошибки, допущенные при работе на контрольно-кассовой машине</w:t>
      </w:r>
    </w:p>
    <w:p w14:paraId="7F773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контроля соблюдения технологии приема, обработки и доставки почты.</w:t>
      </w:r>
    </w:p>
    <w:p w14:paraId="1C16CA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сохранности почтовых отправлений, условных ценностей и денежных средств в объектах почтовой связи</w:t>
      </w:r>
    </w:p>
    <w:p w14:paraId="315A9B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прием платы за различные рода услуги почтовой связи с использованием контрольно-кассовой техники.</w:t>
      </w:r>
    </w:p>
    <w:p w14:paraId="7BFED1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Выполнять контроль по ведению кассовых операций. </w:t>
      </w:r>
    </w:p>
    <w:p w14:paraId="79C0AD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Исправлять ошибки, допущенные при работе на контрольно-кассовой технике.</w:t>
      </w:r>
    </w:p>
    <w:p w14:paraId="6FB9D0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Оформлять производственную документацию.</w:t>
      </w:r>
    </w:p>
    <w:p w14:paraId="468100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Осуществлять информационный обмен между объектами почтовой связи по почтовым переводам. </w:t>
      </w:r>
    </w:p>
    <w:p w14:paraId="5E025F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Осуществлять информационный обмен между объектами почтовой связи по регистрируемым почтовым отправлениям.</w:t>
      </w:r>
    </w:p>
    <w:p w14:paraId="1C100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начало операционного дня.</w:t>
      </w:r>
    </w:p>
    <w:p w14:paraId="2EA3B1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деятельность почтальонов по доставке периодической печати.</w:t>
      </w:r>
    </w:p>
    <w:p w14:paraId="58DB10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деятельность почтальонов по доставке почтовых отправлений, переводов и пенсий.</w:t>
      </w:r>
    </w:p>
    <w:p w14:paraId="671786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отчет от почтальона по возвращению из доставки.</w:t>
      </w:r>
    </w:p>
    <w:p w14:paraId="0C96B2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Оформлять документы на отправку сверхлимитных остатков денежных средств в главную кассу.   </w:t>
      </w:r>
    </w:p>
    <w:p w14:paraId="0F1150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учет, группировку и систематизацию документов в конце дня.</w:t>
      </w:r>
    </w:p>
    <w:p w14:paraId="50A18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402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center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ПМ.03 Руководство персоналом </w:t>
      </w:r>
      <w:bookmarkStart w:id="17" w:name="_GoBack"/>
      <w:bookmarkEnd w:id="17"/>
      <w:r>
        <w:rPr>
          <w:rFonts w:ascii="Times New Roman" w:hAnsi="Times New Roman" w:cs="Times New Roman"/>
          <w:b/>
          <w:bCs/>
          <w:sz w:val="24"/>
          <w:szCs w:val="24"/>
        </w:rPr>
        <w:t>объекта почтовой связи</w:t>
      </w:r>
    </w:p>
    <w:p w14:paraId="355BCD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Цель и место профессионального модуля в структуре образовательной программы </w:t>
      </w:r>
    </w:p>
    <w:p w14:paraId="1DFA04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Цель модуля: освоение вида деятельности </w:t>
      </w:r>
      <w:r>
        <w:rPr>
          <w:rFonts w:ascii="Times New Roman" w:hAnsi="Times New Roman" w:cs="Times New Roman"/>
          <w:bCs/>
          <w:i/>
          <w:sz w:val="24"/>
          <w:szCs w:val="24"/>
        </w:rPr>
        <w:t>Руководство персоналом объекта почтовой связи</w:t>
      </w:r>
    </w:p>
    <w:p w14:paraId="1B9624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Профессиональный модуль включен в обязательную часть образовательной </w:t>
      </w:r>
    </w:p>
    <w:p w14:paraId="69F103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программы.  </w:t>
      </w:r>
    </w:p>
    <w:p w14:paraId="5E1863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Трудоемкость освоения модуля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5"/>
        <w:gridCol w:w="1415"/>
        <w:gridCol w:w="3115"/>
      </w:tblGrid>
      <w:tr w14:paraId="2178D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8BCB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1415" w:type="dxa"/>
          </w:tcPr>
          <w:p w14:paraId="2ABDF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Объём в часах</w:t>
            </w:r>
          </w:p>
        </w:tc>
        <w:tc>
          <w:tcPr>
            <w:tcW w:w="3115" w:type="dxa"/>
          </w:tcPr>
          <w:p w14:paraId="54D24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т.ч в форме практической подготовки</w:t>
            </w:r>
          </w:p>
        </w:tc>
      </w:tr>
      <w:tr w14:paraId="0654D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35A6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1415" w:type="dxa"/>
          </w:tcPr>
          <w:p w14:paraId="2F425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3115" w:type="dxa"/>
          </w:tcPr>
          <w:p w14:paraId="1F1BBE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14:paraId="1942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F336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415" w:type="dxa"/>
          </w:tcPr>
          <w:p w14:paraId="7160B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5" w:type="dxa"/>
          </w:tcPr>
          <w:p w14:paraId="263D5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025E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23D3E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5" w:type="dxa"/>
          </w:tcPr>
          <w:p w14:paraId="1479B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115" w:type="dxa"/>
          </w:tcPr>
          <w:p w14:paraId="1BFE3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63DAF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7C798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к экзамену</w:t>
            </w:r>
          </w:p>
        </w:tc>
        <w:tc>
          <w:tcPr>
            <w:tcW w:w="1415" w:type="dxa"/>
          </w:tcPr>
          <w:p w14:paraId="5C9F81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6E26D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402DF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61BE9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экзамена квалификационного</w:t>
            </w:r>
          </w:p>
        </w:tc>
        <w:tc>
          <w:tcPr>
            <w:tcW w:w="1415" w:type="dxa"/>
          </w:tcPr>
          <w:p w14:paraId="68A09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5" w:type="dxa"/>
          </w:tcPr>
          <w:p w14:paraId="73633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14:paraId="3763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5" w:type="dxa"/>
          </w:tcPr>
          <w:p w14:paraId="3F3BA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14:paraId="6FA0A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428</w:t>
            </w:r>
          </w:p>
        </w:tc>
        <w:tc>
          <w:tcPr>
            <w:tcW w:w="3115" w:type="dxa"/>
          </w:tcPr>
          <w:p w14:paraId="01F53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</w:t>
            </w:r>
          </w:p>
        </w:tc>
      </w:tr>
    </w:tbl>
    <w:p w14:paraId="0F463A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Структура профессионального модуля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3146"/>
        <w:gridCol w:w="868"/>
        <w:gridCol w:w="692"/>
        <w:gridCol w:w="576"/>
        <w:gridCol w:w="576"/>
        <w:gridCol w:w="562"/>
        <w:gridCol w:w="562"/>
        <w:gridCol w:w="524"/>
        <w:gridCol w:w="620"/>
      </w:tblGrid>
      <w:tr w14:paraId="0F08F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37" w:hRule="atLeast"/>
          <w:jc w:val="center"/>
        </w:trPr>
        <w:tc>
          <w:tcPr>
            <w:tcW w:w="1271" w:type="dxa"/>
          </w:tcPr>
          <w:p w14:paraId="143FD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ОК, ПК</w:t>
            </w:r>
          </w:p>
        </w:tc>
        <w:tc>
          <w:tcPr>
            <w:tcW w:w="3146" w:type="dxa"/>
          </w:tcPr>
          <w:p w14:paraId="70872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</w:t>
            </w:r>
          </w:p>
          <w:p w14:paraId="0B64A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модуля</w:t>
            </w:r>
          </w:p>
        </w:tc>
        <w:tc>
          <w:tcPr>
            <w:tcW w:w="868" w:type="dxa"/>
          </w:tcPr>
          <w:p w14:paraId="2F24E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</w:t>
            </w:r>
          </w:p>
          <w:p w14:paraId="3693E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  <w:tc>
          <w:tcPr>
            <w:tcW w:w="692" w:type="dxa"/>
            <w:textDirection w:val="btLr"/>
          </w:tcPr>
          <w:p w14:paraId="6445F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в форме  практической подготовки</w:t>
            </w:r>
          </w:p>
        </w:tc>
        <w:tc>
          <w:tcPr>
            <w:tcW w:w="554" w:type="dxa"/>
            <w:textDirection w:val="btLr"/>
          </w:tcPr>
          <w:p w14:paraId="6A5D1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МДК, в т.ч.:</w:t>
            </w:r>
          </w:p>
        </w:tc>
        <w:tc>
          <w:tcPr>
            <w:tcW w:w="546" w:type="dxa"/>
            <w:textDirection w:val="btLr"/>
          </w:tcPr>
          <w:p w14:paraId="0FF25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562" w:type="dxa"/>
            <w:textDirection w:val="btLr"/>
          </w:tcPr>
          <w:p w14:paraId="5EE8A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562" w:type="dxa"/>
            <w:textDirection w:val="btLr"/>
          </w:tcPr>
          <w:p w14:paraId="1DD16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524" w:type="dxa"/>
            <w:textDirection w:val="btLr"/>
          </w:tcPr>
          <w:p w14:paraId="05D99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620" w:type="dxa"/>
            <w:textDirection w:val="btLr"/>
          </w:tcPr>
          <w:p w14:paraId="0849B7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ind w:left="113" w:right="113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</w:tr>
      <w:tr w14:paraId="740D7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64FDD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6" w:type="dxa"/>
          </w:tcPr>
          <w:p w14:paraId="7A524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dxa"/>
          </w:tcPr>
          <w:p w14:paraId="41A08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" w:type="dxa"/>
          </w:tcPr>
          <w:p w14:paraId="4574C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4" w:type="dxa"/>
          </w:tcPr>
          <w:p w14:paraId="2BD57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" w:type="dxa"/>
          </w:tcPr>
          <w:p w14:paraId="38518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2" w:type="dxa"/>
          </w:tcPr>
          <w:p w14:paraId="2B064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2" w:type="dxa"/>
          </w:tcPr>
          <w:p w14:paraId="29DCD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" w:type="dxa"/>
          </w:tcPr>
          <w:p w14:paraId="17661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0" w:type="dxa"/>
          </w:tcPr>
          <w:p w14:paraId="43BAE5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14:paraId="4CB27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4378C4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3.1-3.3</w:t>
            </w:r>
          </w:p>
          <w:p w14:paraId="0B248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135B3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МДК 01.01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и методика организации работы на ПКТ по предоставлению почтовых услуг </w:t>
            </w:r>
          </w:p>
        </w:tc>
        <w:tc>
          <w:tcPr>
            <w:tcW w:w="868" w:type="dxa"/>
            <w:vAlign w:val="center"/>
          </w:tcPr>
          <w:p w14:paraId="2D402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92" w:type="dxa"/>
            <w:vAlign w:val="center"/>
          </w:tcPr>
          <w:p w14:paraId="11BD9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54" w:type="dxa"/>
            <w:vAlign w:val="center"/>
          </w:tcPr>
          <w:p w14:paraId="31B00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46" w:type="dxa"/>
            <w:vAlign w:val="center"/>
          </w:tcPr>
          <w:p w14:paraId="48854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2" w:type="dxa"/>
            <w:vAlign w:val="center"/>
          </w:tcPr>
          <w:p w14:paraId="3C480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31A5E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" w:type="dxa"/>
            <w:vAlign w:val="center"/>
          </w:tcPr>
          <w:p w14:paraId="44FC1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16837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71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760F7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PMingLiU" w:cs="Times New Roman"/>
                <w:sz w:val="24"/>
                <w:szCs w:val="24"/>
              </w:rPr>
              <w:t>ОК 1-9, ПК 3.1-3.3</w:t>
            </w:r>
          </w:p>
          <w:p w14:paraId="4B305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19CCC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eastAsia="PMingLiU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МДК 01.02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Теоретические основы и методика организации работы на ПКТ по предоставлению финансовых услуг </w:t>
            </w:r>
          </w:p>
        </w:tc>
        <w:tc>
          <w:tcPr>
            <w:tcW w:w="868" w:type="dxa"/>
            <w:vAlign w:val="center"/>
          </w:tcPr>
          <w:p w14:paraId="61256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92" w:type="dxa"/>
            <w:vAlign w:val="center"/>
          </w:tcPr>
          <w:p w14:paraId="72C27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54" w:type="dxa"/>
            <w:vAlign w:val="center"/>
          </w:tcPr>
          <w:p w14:paraId="2906E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46" w:type="dxa"/>
            <w:vAlign w:val="center"/>
          </w:tcPr>
          <w:p w14:paraId="08373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62" w:type="dxa"/>
            <w:vAlign w:val="center"/>
          </w:tcPr>
          <w:p w14:paraId="49B21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4F29D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" w:type="dxa"/>
            <w:vAlign w:val="center"/>
          </w:tcPr>
          <w:p w14:paraId="14536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E16B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248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56F8F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271DDD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868" w:type="dxa"/>
            <w:vAlign w:val="center"/>
          </w:tcPr>
          <w:p w14:paraId="3FC60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2" w:type="dxa"/>
            <w:vAlign w:val="center"/>
          </w:tcPr>
          <w:p w14:paraId="2B208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54" w:type="dxa"/>
            <w:vAlign w:val="center"/>
          </w:tcPr>
          <w:p w14:paraId="190DA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3BB04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75B21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4B223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79ED0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147D5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B9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3E8DA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5B85F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868" w:type="dxa"/>
            <w:vAlign w:val="center"/>
          </w:tcPr>
          <w:p w14:paraId="3CEF1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2" w:type="dxa"/>
            <w:vAlign w:val="center"/>
          </w:tcPr>
          <w:p w14:paraId="3C184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54" w:type="dxa"/>
            <w:vAlign w:val="center"/>
          </w:tcPr>
          <w:p w14:paraId="0996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5E3CA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579C2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1DC09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005508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59382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14:paraId="7B6FB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2AF93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35898A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68" w:type="dxa"/>
            <w:vAlign w:val="center"/>
          </w:tcPr>
          <w:p w14:paraId="788662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2" w:type="dxa"/>
            <w:vAlign w:val="center"/>
          </w:tcPr>
          <w:p w14:paraId="5689EB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14:paraId="042BE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dxa"/>
            <w:vAlign w:val="center"/>
          </w:tcPr>
          <w:p w14:paraId="223F1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68A6A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vAlign w:val="center"/>
          </w:tcPr>
          <w:p w14:paraId="5DACD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" w:type="dxa"/>
            <w:vAlign w:val="center"/>
          </w:tcPr>
          <w:p w14:paraId="4AAF0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vAlign w:val="center"/>
          </w:tcPr>
          <w:p w14:paraId="370C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7E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</w:tcPr>
          <w:p w14:paraId="07666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14:paraId="7F41D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68" w:type="dxa"/>
            <w:vAlign w:val="center"/>
          </w:tcPr>
          <w:p w14:paraId="1B566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</w:p>
        </w:tc>
        <w:tc>
          <w:tcPr>
            <w:tcW w:w="692" w:type="dxa"/>
            <w:vAlign w:val="center"/>
          </w:tcPr>
          <w:p w14:paraId="5D87A3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54" w:type="dxa"/>
            <w:vAlign w:val="center"/>
          </w:tcPr>
          <w:p w14:paraId="37914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46" w:type="dxa"/>
            <w:vAlign w:val="center"/>
          </w:tcPr>
          <w:p w14:paraId="5B496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62" w:type="dxa"/>
            <w:vAlign w:val="center"/>
          </w:tcPr>
          <w:p w14:paraId="29FF4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2" w:type="dxa"/>
            <w:vAlign w:val="center"/>
          </w:tcPr>
          <w:p w14:paraId="42548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24" w:type="dxa"/>
            <w:vAlign w:val="center"/>
          </w:tcPr>
          <w:p w14:paraId="3F13C4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0" w:type="dxa"/>
            <w:vAlign w:val="center"/>
          </w:tcPr>
          <w:p w14:paraId="7474C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0" w:lineRule="atLeast"/>
              <w:jc w:val="both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</w:tbl>
    <w:p w14:paraId="7DDB974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УП.03 Учебная практика </w:t>
      </w:r>
    </w:p>
    <w:p w14:paraId="086AE3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работ: </w:t>
      </w:r>
    </w:p>
    <w:p w14:paraId="16E136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документов по  экспедированию периодических печатных изданий.</w:t>
      </w:r>
    </w:p>
    <w:p w14:paraId="58FE0A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Составление расписания перевозки почты</w:t>
      </w:r>
    </w:p>
    <w:p w14:paraId="24DF73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мероприятий по технической укрупнённости  ОПС</w:t>
      </w:r>
    </w:p>
    <w:p w14:paraId="2B717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дефектной почты в сортировочных участках.</w:t>
      </w:r>
    </w:p>
    <w:p w14:paraId="3AD11C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Проектирование сети почтовой связи</w:t>
      </w:r>
    </w:p>
    <w:p w14:paraId="034CE7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мероприятий, направленных на повышение качества работы почтовой связи</w:t>
      </w:r>
    </w:p>
    <w:p w14:paraId="50F322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ПП.03 Производственная практика (по профилю специальности) </w:t>
      </w:r>
    </w:p>
    <w:p w14:paraId="1A7169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работ:</w:t>
      </w:r>
    </w:p>
    <w:p w14:paraId="533B99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экспедирования печати по карточной и адресной системе</w:t>
      </w:r>
    </w:p>
    <w:p w14:paraId="306EDC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Ведение производственной документации по экспедированию периодических печатных изданий</w:t>
      </w:r>
    </w:p>
    <w:p w14:paraId="281221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с программным обеспечением, внедряемым в рамках Автоматизированной информационной системы учета и контроля прохождения почтовых отправлений.</w:t>
      </w:r>
    </w:p>
    <w:p w14:paraId="5A8A6A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Оформление дефектной почты в цехах и участках</w:t>
      </w:r>
    </w:p>
    <w:p w14:paraId="0B2C4E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обмена почты с автомашинами. Контроль и поименная проверка принятой почты с сопроводительными документами</w:t>
      </w:r>
    </w:p>
    <w:p w14:paraId="3DD475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Приём отчёта от операторов связи в конце операционного дня</w:t>
      </w:r>
    </w:p>
    <w:p w14:paraId="1AA70A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начало операционного дня.</w:t>
      </w:r>
    </w:p>
    <w:p w14:paraId="1552BC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деятельность почтальонов по доставке периодической печати.</w:t>
      </w:r>
    </w:p>
    <w:p w14:paraId="22076F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Организовывать деятельность почтальонов по доставке почтовых отправлений, переводов и пенсий.</w:t>
      </w:r>
    </w:p>
    <w:p w14:paraId="12577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Принимать отчет от почтальона по возвращению из доставки.</w:t>
      </w:r>
    </w:p>
    <w:p w14:paraId="4000FD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Оформлять документы на отправку сверхлимитных остатков денежных средств в главную кассу.   </w:t>
      </w:r>
    </w:p>
    <w:p w14:paraId="010C9B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учет, группировку и систематизацию документов в конце дня.</w:t>
      </w:r>
    </w:p>
    <w:p w14:paraId="5BC70E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Составление отчетных документов за день.</w:t>
      </w:r>
    </w:p>
    <w:p w14:paraId="7E757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приема и выдачи денег и условных ценностей.</w:t>
      </w:r>
    </w:p>
    <w:p w14:paraId="7C4E0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Учитывать, группировать и систематизировать документы.</w:t>
      </w:r>
    </w:p>
    <w:p w14:paraId="59543F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Отправлять сверхлимитные остатки денежных средств.</w:t>
      </w:r>
    </w:p>
    <w:p w14:paraId="10175D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Сортировать почтовые отправления и периодическую печать по доставочным участкам.</w:t>
      </w:r>
    </w:p>
    <w:p w14:paraId="6B6881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Выдавать почтальонам поручения и деньги для оплаты денежных переводов и пенсий на дому, почтовые отправления и периодическую печать в установленном порядке.</w:t>
      </w:r>
    </w:p>
    <w:p w14:paraId="2341E5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работу почтальонов.</w:t>
      </w:r>
    </w:p>
    <w:p w14:paraId="3210AA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работу операторов почтовой связи</w:t>
      </w:r>
    </w:p>
    <w:p w14:paraId="447118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Контролировать работу операторов по обеспечению</w:t>
      </w:r>
    </w:p>
    <w:p w14:paraId="41D60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Участвовать в проведении планерок в отделении почтовой связи </w:t>
      </w:r>
    </w:p>
    <w:p w14:paraId="49E40E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Участвовать в организации распределения плана на сотрудников отделения почтовой связи </w:t>
      </w:r>
    </w:p>
    <w:p w14:paraId="0F54AA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Подведения итог по всем почтовым отправлениям в отделении почтовой связи</w:t>
      </w:r>
    </w:p>
    <w:p w14:paraId="49C3E7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401A8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atLeast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09"/>
    <w:rsid w:val="00105372"/>
    <w:rsid w:val="003B62E3"/>
    <w:rsid w:val="00765377"/>
    <w:rsid w:val="00AB7C6F"/>
    <w:rsid w:val="00B255B9"/>
    <w:rsid w:val="00D93309"/>
    <w:rsid w:val="00E171B2"/>
    <w:rsid w:val="00E7046A"/>
    <w:rsid w:val="00F201CB"/>
    <w:rsid w:val="2F707330"/>
    <w:rsid w:val="49346339"/>
    <w:rsid w:val="55F14F53"/>
    <w:rsid w:val="5F570242"/>
    <w:rsid w:val="698E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2271</Words>
  <Characters>16700</Characters>
  <Lines>136</Lines>
  <Paragraphs>38</Paragraphs>
  <TotalTime>2</TotalTime>
  <ScaleCrop>false</ScaleCrop>
  <LinksUpToDate>false</LinksUpToDate>
  <CharactersWithSpaces>18740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2025-12-14T09:40:00Z</dcterms:created>
  <dc:creator>Пользователь</dc:creator>
  <cp:lastModifiedBy>Olga Hazheeva</cp:lastModifiedBy>
  <dcterms:modified xsi:type="dcterms:W3CDTF">2026-10-07T22:12:56Z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26B3345B6121457688CAB753B504E337_13</vt:lpwstr>
  </property>
  <property fmtid="{D5CDD505-2E9C-101B-9397-08002B2CF9AE}" pid="4" name="KSOTemplateDocerSaveRecord">
    <vt:lpwstr>eyJoZGlkIjoiMjliNTY2OGIwYTg5MDllNWFhN2I0OTg2YWJiY2M4MTkiLCJ1c2VySWQiOiI4NDE5MzUyNTkxMTAifQ==</vt:lpwstr>
  </property>
</Properties>
</file>